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31385">
      <w:pPr>
        <w:spacing w:line="360" w:lineRule="auto"/>
        <w:jc w:val="both"/>
        <w:rPr>
          <w:rFonts w:ascii="Times New Roman" w:hAnsi="Times New Roman" w:cs="Times New Roman"/>
          <w:b/>
          <w:color w:val="333333"/>
          <w:sz w:val="36"/>
          <w:szCs w:val="36"/>
          <w:lang w:val="zh-CN"/>
        </w:rPr>
      </w:pPr>
      <w:bookmarkStart w:id="0" w:name="_GoBack"/>
      <w:bookmarkEnd w:id="0"/>
      <w:r>
        <w:rPr>
          <w:rFonts w:ascii="Times New Roman" w:hAnsi="Times New Roman" w:cs="Times New Roman"/>
          <w:b/>
          <w:color w:val="333333"/>
          <w:sz w:val="36"/>
          <w:szCs w:val="36"/>
        </w:rPr>
        <w:t xml:space="preserve">Beni : les « AVEC » boostent la culture de maïs, </w:t>
      </w:r>
      <w:r>
        <w:rPr>
          <w:rFonts w:ascii="Times New Roman" w:hAnsi="Times New Roman" w:cs="Times New Roman"/>
          <w:b/>
          <w:color w:val="333333"/>
          <w:sz w:val="36"/>
          <w:szCs w:val="36"/>
          <w:lang w:val="zh-CN"/>
        </w:rPr>
        <w:t>histoire fascinant de Judson Maghulu</w:t>
      </w:r>
    </w:p>
    <w:p w14:paraId="38F375FA">
      <w:pPr>
        <w:spacing w:line="360" w:lineRule="auto"/>
        <w:jc w:val="both"/>
        <w:rPr>
          <w:rFonts w:ascii="Times New Roman" w:hAnsi="Times New Roman" w:cs="Times New Roman"/>
          <w:b/>
          <w:color w:val="333333"/>
          <w:sz w:val="32"/>
          <w:szCs w:val="32"/>
          <w:lang w:val="zh-CN"/>
        </w:rPr>
      </w:pPr>
    </w:p>
    <w:p w14:paraId="485E2E48">
      <w:pPr>
        <w:spacing w:line="360" w:lineRule="auto"/>
        <w:jc w:val="both"/>
        <w:rPr>
          <w:rFonts w:ascii="Times New Roman" w:hAnsi="Times New Roman" w:cs="Times New Roman"/>
          <w:b/>
          <w:color w:val="333333"/>
          <w:sz w:val="32"/>
          <w:szCs w:val="32"/>
          <w:lang w:val="zh-CN"/>
        </w:rPr>
      </w:pPr>
      <w:r>
        <w:rPr>
          <w:rFonts w:ascii="Times New Roman" w:hAnsi="Times New Roman" w:cs="Times New Roman"/>
          <w:b/>
          <w:color w:val="333333"/>
          <w:sz w:val="32"/>
          <w:szCs w:val="32"/>
        </w:rPr>
        <w:t>A Kabasha</w:t>
      </w:r>
      <w:r>
        <w:rPr>
          <w:rFonts w:ascii="Times New Roman" w:hAnsi="Times New Roman" w:cs="Times New Roman"/>
          <w:b/>
          <w:color w:val="333333"/>
          <w:sz w:val="32"/>
          <w:szCs w:val="32"/>
          <w:lang w:val="zh-CN"/>
        </w:rPr>
        <w:t>, village du territoire de Beni à l’Est de la République démocratique du Congo, plusieurs agriculteurs familiaux se sont regroupés en</w:t>
      </w:r>
      <w:r>
        <w:rPr>
          <w:rFonts w:ascii="Times New Roman" w:hAnsi="Times New Roman" w:cs="Times New Roman"/>
          <w:b/>
          <w:color w:val="333333"/>
          <w:sz w:val="32"/>
          <w:szCs w:val="32"/>
        </w:rPr>
        <w:t xml:space="preserve"> associations </w:t>
      </w:r>
      <w:r>
        <w:rPr>
          <w:rFonts w:ascii="Times New Roman" w:hAnsi="Times New Roman" w:cs="Times New Roman"/>
          <w:b/>
          <w:color w:val="333333"/>
          <w:sz w:val="32"/>
          <w:szCs w:val="32"/>
          <w:lang w:val="zh-CN"/>
        </w:rPr>
        <w:t xml:space="preserve">villageoises d’épargne et de crédit (AVEC) en sigle. Dans ce milieu rural dépourvu de sociétés de microfinances et des  banques au modèle classique, les AVEC sont une alternative pour accéder au financement agricole, notamment la culture de maïs.  </w:t>
      </w:r>
    </w:p>
    <w:p w14:paraId="664C41CD">
      <w:pPr>
        <w:spacing w:line="360" w:lineRule="auto"/>
        <w:jc w:val="both"/>
        <w:rPr>
          <w:rFonts w:ascii="Times New Roman" w:hAnsi="Times New Roman" w:cs="Times New Roman"/>
          <w:color w:val="333333"/>
          <w:sz w:val="32"/>
          <w:szCs w:val="32"/>
        </w:rPr>
      </w:pPr>
      <w:r>
        <w:rPr>
          <w:rFonts w:ascii="Times New Roman" w:hAnsi="Times New Roman" w:cs="Times New Roman"/>
          <w:color w:val="333333"/>
          <w:sz w:val="32"/>
          <w:szCs w:val="32"/>
          <w:lang w:val="zh-CN"/>
        </w:rPr>
        <w:t>Ce vendredi 8 novembre, il fait beau temps quand nous arrivons au siège de la COOAGREL à Kabasha sur l’axe route Butembo-Beni au Nord-Kivu. Dans la cours, on aperçoit des hommes et femmes réunis en groupes de 15 à 20 personnes en train de manipuler des billets d’argent. « </w:t>
      </w:r>
      <w:r>
        <w:rPr>
          <w:rFonts w:ascii="Times New Roman" w:hAnsi="Times New Roman" w:cs="Times New Roman"/>
          <w:i/>
          <w:color w:val="333333"/>
          <w:sz w:val="32"/>
          <w:szCs w:val="32"/>
          <w:lang w:val="zh-CN"/>
        </w:rPr>
        <w:t>Ce sont les membres des AVEC »</w:t>
      </w:r>
      <w:r>
        <w:rPr>
          <w:rFonts w:ascii="Times New Roman" w:hAnsi="Times New Roman" w:cs="Times New Roman"/>
          <w:color w:val="333333"/>
          <w:sz w:val="32"/>
          <w:szCs w:val="32"/>
          <w:lang w:val="zh-CN"/>
        </w:rPr>
        <w:t> !, s’exclame un agent de la Coopérative Centrale du Nord-Kivu (COOCENKI), coopérative à la quelle ils sont affiliés.</w:t>
      </w:r>
      <w:r>
        <w:rPr>
          <w:rFonts w:ascii="Times New Roman" w:hAnsi="Times New Roman" w:cs="Times New Roman"/>
          <w:color w:val="333333"/>
          <w:sz w:val="32"/>
          <w:szCs w:val="32"/>
        </w:rPr>
        <w:t xml:space="preserve"> La COOAGREL est l’une des coopératives accompagnées dans le cadre de la mise en œuvre du projet FO4ACP avec l’appui financier de l’EAFF sous le financement de FIDA issu de l’union européenne. </w:t>
      </w:r>
    </w:p>
    <w:p w14:paraId="267C4D1D">
      <w:pPr>
        <w:spacing w:line="360" w:lineRule="auto"/>
        <w:jc w:val="both"/>
        <w:rPr>
          <w:rFonts w:ascii="Times New Roman" w:hAnsi="Times New Roman" w:cs="Times New Roman"/>
          <w:i/>
          <w:color w:val="333333"/>
          <w:sz w:val="32"/>
          <w:szCs w:val="32"/>
          <w:lang w:val="zh-CN"/>
        </w:rPr>
      </w:pPr>
      <w:r>
        <w:rPr>
          <w:rFonts w:ascii="Times New Roman" w:hAnsi="Times New Roman" w:cs="Times New Roman"/>
          <w:color w:val="333333"/>
          <w:sz w:val="32"/>
          <w:szCs w:val="32"/>
          <w:lang w:val="zh-CN"/>
        </w:rPr>
        <w:t>Parmi eux, Judson Maghulu, un jeune agriculteur de</w:t>
      </w:r>
      <w:r>
        <w:rPr>
          <w:rFonts w:ascii="Times New Roman" w:hAnsi="Times New Roman" w:cs="Times New Roman"/>
          <w:color w:val="333333"/>
          <w:sz w:val="32"/>
          <w:szCs w:val="32"/>
        </w:rPr>
        <w:t xml:space="preserve"> 27 ans </w:t>
      </w:r>
      <w:r>
        <w:rPr>
          <w:rFonts w:ascii="Times New Roman" w:hAnsi="Times New Roman" w:cs="Times New Roman"/>
          <w:color w:val="333333"/>
          <w:sz w:val="32"/>
          <w:szCs w:val="32"/>
          <w:lang w:val="zh-CN"/>
        </w:rPr>
        <w:t xml:space="preserve">qui ne sait pas se défaire de son AVEC, seule source de financement pour ses activités agro-pastorales. </w:t>
      </w:r>
      <w:r>
        <w:rPr>
          <w:rFonts w:ascii="Times New Roman" w:hAnsi="Times New Roman" w:cs="Times New Roman"/>
          <w:i/>
          <w:color w:val="333333"/>
          <w:sz w:val="32"/>
          <w:szCs w:val="32"/>
          <w:lang w:val="zh-CN"/>
        </w:rPr>
        <w:t xml:space="preserve">« Je suis un jeune entrepreneur, je pratique l’agriculture et l’élevage, également membre de la COOAGREL, (la coopérative des agriculteurs et éleveurs) spécialisée dans l’agriculture de maïs surtout, mais aussi dans l’encadrement technique des éleveurs et agriculteurs c’est-à-dire leur assurer un accompagnement dans l’agro-pastoral », </w:t>
      </w:r>
      <w:r>
        <w:rPr>
          <w:rFonts w:ascii="Times New Roman" w:hAnsi="Times New Roman" w:cs="Times New Roman"/>
          <w:color w:val="333333"/>
          <w:sz w:val="32"/>
          <w:szCs w:val="32"/>
          <w:lang w:val="zh-CN"/>
        </w:rPr>
        <w:t xml:space="preserve">présente-t-il. </w:t>
      </w:r>
    </w:p>
    <w:p w14:paraId="1645BC11">
      <w:pPr>
        <w:spacing w:line="360" w:lineRule="auto"/>
        <w:jc w:val="both"/>
        <w:rPr>
          <w:rFonts w:ascii="Times New Roman" w:hAnsi="Times New Roman" w:cs="Times New Roman"/>
          <w:i/>
          <w:color w:val="333333"/>
          <w:sz w:val="32"/>
          <w:szCs w:val="32"/>
          <w:lang w:val="zh-CN"/>
        </w:rPr>
      </w:pPr>
      <w:r>
        <w:rPr>
          <w:rFonts w:ascii="Times New Roman" w:hAnsi="Times New Roman" w:cs="Times New Roman"/>
          <w:i/>
          <w:color w:val="333333"/>
          <w:sz w:val="32"/>
          <w:szCs w:val="32"/>
          <w:lang w:val="zh-CN"/>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278765</wp:posOffset>
                </wp:positionV>
                <wp:extent cx="5695315" cy="518795"/>
                <wp:effectExtent l="4445" t="4445" r="15240" b="10160"/>
                <wp:wrapNone/>
                <wp:docPr id="2" name="Zone de texte 3"/>
                <wp:cNvGraphicFramePr/>
                <a:graphic xmlns:a="http://schemas.openxmlformats.org/drawingml/2006/main">
                  <a:graphicData uri="http://schemas.microsoft.com/office/word/2010/wordprocessingShape">
                    <wps:wsp>
                      <wps:cNvSpPr txBox="1"/>
                      <wps:spPr>
                        <a:xfrm>
                          <a:off x="0" y="0"/>
                          <a:ext cx="5695315" cy="5187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E7D4028">
                            <w:pPr>
                              <w:tabs>
                                <w:tab w:val="left" w:pos="4035"/>
                                <w:tab w:val="center" w:pos="4536"/>
                              </w:tabs>
                              <w:spacing w:line="360" w:lineRule="auto"/>
                              <w:jc w:val="center"/>
                              <w:rPr>
                                <w:rFonts w:ascii="Times New Roman" w:hAnsi="Times New Roman" w:cs="Times New Roman"/>
                                <w:b/>
                                <w:i/>
                                <w:color w:val="333333"/>
                                <w:sz w:val="36"/>
                                <w:szCs w:val="36"/>
                                <w:lang w:val="zh-CN"/>
                              </w:rPr>
                            </w:pPr>
                            <w:r>
                              <w:rPr>
                                <w:rFonts w:ascii="Times New Roman" w:hAnsi="Times New Roman" w:cs="Times New Roman"/>
                                <w:b/>
                                <w:i/>
                                <w:color w:val="333333"/>
                                <w:sz w:val="36"/>
                                <w:szCs w:val="36"/>
                                <w:lang w:val="zh-CN"/>
                              </w:rPr>
                              <w:t>Alternative pour l’accès au financement agricole</w:t>
                            </w:r>
                          </w:p>
                          <w:p w14:paraId="4F707144">
                            <w:pPr>
                              <w:rPr>
                                <w:lang w:val="zh-CN"/>
                              </w:rPr>
                            </w:pPr>
                          </w:p>
                        </w:txbxContent>
                      </wps:txbx>
                      <wps:bodyPr upright="1"/>
                    </wps:wsp>
                  </a:graphicData>
                </a:graphic>
              </wp:anchor>
            </w:drawing>
          </mc:Choice>
          <mc:Fallback>
            <w:pict>
              <v:shape id="Zone de texte 3" o:spid="_x0000_s1026" o:spt="202" type="#_x0000_t202" style="position:absolute;left:0pt;margin-top:21.95pt;height:40.85pt;width:448.45pt;mso-position-horizontal:center;z-index:251660288;mso-width-relative:margin;mso-height-relative:margin;" fillcolor="#FFFFFF" filled="t" stroked="t" coordsize="21600,21600" o:gfxdata="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FQt2wNcAAAAHAQAADwAAAAAAAAABACAAAAAiAAAAZHJz&#10;L2Rvd25yZXYueG1sUEsBAhQAFAAAAAgAh07iQPtp/RUFAgAASAQAAA4AAAAAAAAAAQAgAAAAJgEA&#10;AGRycy9lMm9Eb2MueG1sUEsFBgAAAAAGAAYAWQEAAJ0FAAAAAA==&#10;">
                <v:fill on="t" focussize="0,0"/>
                <v:stroke color="#000000" joinstyle="miter"/>
                <v:imagedata o:title=""/>
                <o:lock v:ext="edit" aspectratio="f"/>
                <v:textbox>
                  <w:txbxContent>
                    <w:p w14:paraId="3E7D4028">
                      <w:pPr>
                        <w:tabs>
                          <w:tab w:val="left" w:pos="4035"/>
                          <w:tab w:val="center" w:pos="4536"/>
                        </w:tabs>
                        <w:spacing w:line="360" w:lineRule="auto"/>
                        <w:jc w:val="center"/>
                        <w:rPr>
                          <w:rFonts w:ascii="Times New Roman" w:hAnsi="Times New Roman" w:cs="Times New Roman"/>
                          <w:b/>
                          <w:i/>
                          <w:color w:val="333333"/>
                          <w:sz w:val="36"/>
                          <w:szCs w:val="36"/>
                          <w:lang w:val="zh-CN"/>
                        </w:rPr>
                      </w:pPr>
                      <w:r>
                        <w:rPr>
                          <w:rFonts w:ascii="Times New Roman" w:hAnsi="Times New Roman" w:cs="Times New Roman"/>
                          <w:b/>
                          <w:i/>
                          <w:color w:val="333333"/>
                          <w:sz w:val="36"/>
                          <w:szCs w:val="36"/>
                          <w:lang w:val="zh-CN"/>
                        </w:rPr>
                        <w:t>Alternative pour l’accès au financement agricole</w:t>
                      </w:r>
                    </w:p>
                    <w:p w14:paraId="4F707144">
                      <w:pPr>
                        <w:rPr>
                          <w:lang w:val="zh-CN"/>
                        </w:rPr>
                      </w:pPr>
                    </w:p>
                  </w:txbxContent>
                </v:textbox>
              </v:shape>
            </w:pict>
          </mc:Fallback>
        </mc:AlternateContent>
      </w:r>
    </w:p>
    <w:p w14:paraId="05B491DC">
      <w:pPr>
        <w:spacing w:line="360" w:lineRule="auto"/>
        <w:jc w:val="both"/>
        <w:rPr>
          <w:rFonts w:ascii="Times New Roman" w:hAnsi="Times New Roman" w:cs="Times New Roman"/>
          <w:i/>
          <w:color w:val="333333"/>
          <w:sz w:val="32"/>
          <w:szCs w:val="32"/>
          <w:lang w:val="zh-CN"/>
        </w:rPr>
      </w:pPr>
    </w:p>
    <w:p w14:paraId="3C039A60">
      <w:pPr>
        <w:spacing w:line="360" w:lineRule="auto"/>
        <w:jc w:val="both"/>
        <w:rPr>
          <w:rFonts w:ascii="Times New Roman" w:hAnsi="Times New Roman" w:cs="Times New Roman"/>
          <w:color w:val="333333"/>
          <w:sz w:val="32"/>
          <w:szCs w:val="32"/>
          <w:lang w:val="zh-CN"/>
        </w:rPr>
      </w:pPr>
      <w:r>
        <w:rPr>
          <w:rFonts w:ascii="Times New Roman" w:hAnsi="Times New Roman" w:cs="Times New Roman"/>
          <w:color w:val="333333"/>
          <w:sz w:val="32"/>
          <w:szCs w:val="32"/>
          <w:lang w:val="zh-CN"/>
        </w:rPr>
        <w:t xml:space="preserve">Les grandes coopératives financières, les sociétés de microfinances et les banques se trouvent à une vingtaine de kilomètres de l’agglomération de Kabasha. Il faut se rendre soit à Beni au nord soit à  Butembo au sud. Pour Judson, l’AVEC est le seul choix qui s’offre aux agriculteurs paysans. </w:t>
      </w:r>
    </w:p>
    <w:p w14:paraId="35F57AB6">
      <w:pPr>
        <w:spacing w:line="360" w:lineRule="auto"/>
        <w:jc w:val="both"/>
        <w:rPr>
          <w:rFonts w:ascii="Times New Roman" w:hAnsi="Times New Roman" w:cs="Times New Roman"/>
          <w:i/>
          <w:color w:val="333333"/>
          <w:sz w:val="32"/>
          <w:szCs w:val="32"/>
          <w:lang w:val="zh-CN"/>
        </w:rPr>
      </w:pPr>
      <w:r>
        <w:rPr>
          <w:rFonts w:ascii="Times New Roman" w:hAnsi="Times New Roman" w:cs="Times New Roman"/>
          <w:i/>
          <w:color w:val="333333"/>
          <w:sz w:val="32"/>
          <w:szCs w:val="32"/>
          <w:lang w:val="zh-CN"/>
        </w:rPr>
        <w:t xml:space="preserve"> « En fait, nous n’avons qu’une stratégie. En tant qu’agriculteurs, nous n’avons pas assez de revenus, mais à travers nos petites contributions, nous avons déjà cré</w:t>
      </w:r>
      <w:r>
        <w:rPr>
          <w:rFonts w:ascii="Times New Roman" w:hAnsi="Times New Roman" w:cs="Times New Roman"/>
          <w:i/>
          <w:color w:val="333333"/>
          <w:sz w:val="32"/>
          <w:szCs w:val="32"/>
        </w:rPr>
        <w:t>é</w:t>
      </w:r>
      <w:r>
        <w:rPr>
          <w:rFonts w:ascii="Times New Roman" w:hAnsi="Times New Roman" w:cs="Times New Roman"/>
          <w:i/>
          <w:color w:val="333333"/>
          <w:sz w:val="32"/>
          <w:szCs w:val="32"/>
          <w:lang w:val="zh-CN"/>
        </w:rPr>
        <w:t xml:space="preserve"> ce que nous appelons AVEC. C’est grâce à elle que nous accédons au crédit agricole. Donc, avec ma contribution, la tienne  et la sienne, je peux prendre un crédit dans mon AVEC pour que je finance mes activités, et rembourser par la suite. Personnellement, j’en ai été bénéficiaire plus d’une fois. D’abord, au début  nous épargnions chacun 15 000 francs congolais la semaine. Alors, il est arrivé un moment où nous avions atteint un montant considérable, c’est en ce moment là que nous avons commencé à accorder des crédits à nos membres. J’en ai sollicité pour la première fois, un montant d’une valeur de  300 dollars que j’ai injecté dans les poussins, mais aussi j’ai acheté la semence de maïs, 15 kilogrammes, que j’ai ensemencé dans mon champ estimé à</w:t>
      </w:r>
      <w:r>
        <w:rPr>
          <w:rFonts w:ascii="Times New Roman" w:hAnsi="Times New Roman" w:cs="Times New Roman"/>
          <w:i/>
          <w:color w:val="333333"/>
          <w:sz w:val="32"/>
          <w:szCs w:val="32"/>
        </w:rPr>
        <w:t xml:space="preserve"> 10 parcelles soit 625 ares</w:t>
      </w:r>
      <w:r>
        <w:rPr>
          <w:rFonts w:ascii="Times New Roman" w:hAnsi="Times New Roman" w:cs="Times New Roman"/>
          <w:i/>
          <w:color w:val="333333"/>
          <w:sz w:val="32"/>
          <w:szCs w:val="32"/>
          <w:lang w:val="zh-CN"/>
        </w:rPr>
        <w:t>. Donc, au même moment j’ai élevé mes poussins et j’ai fait le</w:t>
      </w:r>
      <w:r>
        <w:rPr>
          <w:rFonts w:ascii="Times New Roman" w:hAnsi="Times New Roman" w:cs="Times New Roman"/>
          <w:i/>
          <w:color w:val="333333"/>
          <w:sz w:val="32"/>
          <w:szCs w:val="32"/>
        </w:rPr>
        <w:t xml:space="preserve"> suivi et l’entretien </w:t>
      </w:r>
      <w:r>
        <w:rPr>
          <w:rFonts w:ascii="Times New Roman" w:hAnsi="Times New Roman" w:cs="Times New Roman"/>
          <w:i/>
          <w:color w:val="333333"/>
          <w:sz w:val="32"/>
          <w:szCs w:val="32"/>
          <w:lang w:val="zh-CN"/>
        </w:rPr>
        <w:t>de mon champ de maïs grâce à cet argent sorti de l’AVEC. Mes poussins, quand ils sont devenus des poules, je les ai vendus et j’en ai obtenu le revenu d’une valeur 800 dollars, trois fois plus que le montant du crédit m’accordé par l’AVEC. Cela m’a permis de rembourser facilement le crédit alors qu’au même moment mon champ de maïs était prêt pour la récolte. Là aussi j’ai réalisé une production de 17 sacs de maïs dans un champ où j’avais semé 15 kilogrammes. Sachant qu’un sac de maïs équivaut à 100 kilogrammes, j’ai donc réalisé 1 700 kilogrammes de maïs, soit un tonne et 700 kilogrammes. En suite, j’en ai vendu une grande partie, mais pour matérialiser ma vision de bien entreprendre dans l’élevage, le reste de la production m’a servi pour nourrir les poulets. A ce stade, ma vie s’est considérablement transformé, cela grâce à l’AVEC. Je m’étais dit que si je trouvais un autre financement encore plus élevé, cela me permettrait de réaliser davantage des revenus afin d’ass</w:t>
      </w:r>
      <w:r>
        <w:rPr>
          <w:rFonts w:ascii="Times New Roman" w:hAnsi="Times New Roman" w:cs="Times New Roman"/>
          <w:i/>
          <w:color w:val="333333"/>
          <w:sz w:val="32"/>
          <w:szCs w:val="32"/>
        </w:rPr>
        <w:t>e</w:t>
      </w:r>
      <w:r>
        <w:rPr>
          <w:rFonts w:ascii="Times New Roman" w:hAnsi="Times New Roman" w:cs="Times New Roman"/>
          <w:i/>
          <w:color w:val="333333"/>
          <w:sz w:val="32"/>
          <w:szCs w:val="32"/>
          <w:lang w:val="zh-CN"/>
        </w:rPr>
        <w:t xml:space="preserve">oir d’autres projets agropastoraux », </w:t>
      </w:r>
      <w:r>
        <w:rPr>
          <w:rFonts w:ascii="Times New Roman" w:hAnsi="Times New Roman" w:cs="Times New Roman"/>
          <w:color w:val="333333"/>
          <w:sz w:val="32"/>
          <w:szCs w:val="32"/>
          <w:lang w:val="zh-CN"/>
        </w:rPr>
        <w:t>se réjouit-il.</w:t>
      </w:r>
    </w:p>
    <w:p w14:paraId="19610B60">
      <w:pPr>
        <w:spacing w:line="360" w:lineRule="auto"/>
        <w:jc w:val="both"/>
        <w:rPr>
          <w:rFonts w:ascii="Times New Roman" w:hAnsi="Times New Roman" w:cs="Times New Roman"/>
          <w:i/>
          <w:color w:val="333333"/>
          <w:sz w:val="32"/>
          <w:szCs w:val="32"/>
          <w:lang w:val="zh-CN"/>
        </w:rPr>
      </w:pPr>
      <w:r>
        <w:rPr>
          <w:rFonts w:ascii="Times New Roman" w:hAnsi="Times New Roman" w:cs="Times New Roman"/>
          <w:i/>
          <w:color w:val="333333"/>
          <w:sz w:val="32"/>
          <w:szCs w:val="32"/>
          <w:lang w:val="zh-CN"/>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118745</wp:posOffset>
                </wp:positionV>
                <wp:extent cx="5715000" cy="956945"/>
                <wp:effectExtent l="5080" t="5080" r="13970" b="9525"/>
                <wp:wrapNone/>
                <wp:docPr id="1" name="Zone de texte 2"/>
                <wp:cNvGraphicFramePr/>
                <a:graphic xmlns:a="http://schemas.openxmlformats.org/drawingml/2006/main">
                  <a:graphicData uri="http://schemas.microsoft.com/office/word/2010/wordprocessingShape">
                    <wps:wsp>
                      <wps:cNvSpPr txBox="1"/>
                      <wps:spPr>
                        <a:xfrm>
                          <a:off x="0" y="0"/>
                          <a:ext cx="5715000" cy="9569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4C9437A">
                            <w:pPr>
                              <w:spacing w:line="360" w:lineRule="auto"/>
                              <w:jc w:val="both"/>
                              <w:rPr>
                                <w:rFonts w:ascii="Times New Roman" w:hAnsi="Times New Roman" w:cs="Times New Roman"/>
                                <w:b/>
                                <w:i/>
                                <w:color w:val="333333"/>
                                <w:sz w:val="36"/>
                                <w:szCs w:val="36"/>
                                <w:lang w:val="zh-CN"/>
                              </w:rPr>
                            </w:pPr>
                            <w:r>
                              <w:rPr>
                                <w:rFonts w:ascii="Times New Roman" w:hAnsi="Times New Roman" w:cs="Times New Roman"/>
                                <w:b/>
                                <w:i/>
                                <w:color w:val="333333"/>
                                <w:sz w:val="36"/>
                                <w:szCs w:val="36"/>
                                <w:lang w:val="zh-CN"/>
                              </w:rPr>
                              <w:t xml:space="preserve">Au départ agriculteur et éleveur, Judson Maghulu entreprend aussi dans le transport et l’apiculture </w:t>
                            </w:r>
                          </w:p>
                          <w:p w14:paraId="1D317C3F">
                            <w:pPr>
                              <w:rPr>
                                <w:lang w:val="zh-CN"/>
                              </w:rPr>
                            </w:pPr>
                          </w:p>
                        </w:txbxContent>
                      </wps:txbx>
                      <wps:bodyPr upright="1"/>
                    </wps:wsp>
                  </a:graphicData>
                </a:graphic>
              </wp:anchor>
            </w:drawing>
          </mc:Choice>
          <mc:Fallback>
            <w:pict>
              <v:shape id="Zone de texte 2" o:spid="_x0000_s1026" o:spt="202" type="#_x0000_t202" style="position:absolute;left:0pt;margin-left:1.15pt;margin-top:9.35pt;height:75.35pt;width:450pt;z-index:251659264;mso-width-relative:margin;mso-height-relative:margin;" fillcolor="#FFFFFF" filled="t" stroked="t" coordsize="21600,21600" o:gfxdata="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kAi2XWAAAACAEAAA8AAAAAAAAAAQAgAAAAIgAAAGRycy9k&#10;b3ducmV2LnhtbFBLAQIUABQAAAAIAIdO4kBo7lVYBAIAAEgEAAAOAAAAAAAAAAEAIAAAACUBAABk&#10;cnMvZTJvRG9jLnhtbFBLBQYAAAAABgAGAFkBAACbBQAAAAA=&#10;">
                <v:fill on="t" focussize="0,0"/>
                <v:stroke color="#000000" joinstyle="miter"/>
                <v:imagedata o:title=""/>
                <o:lock v:ext="edit" aspectratio="f"/>
                <v:textbox>
                  <w:txbxContent>
                    <w:p w14:paraId="54C9437A">
                      <w:pPr>
                        <w:spacing w:line="360" w:lineRule="auto"/>
                        <w:jc w:val="both"/>
                        <w:rPr>
                          <w:rFonts w:ascii="Times New Roman" w:hAnsi="Times New Roman" w:cs="Times New Roman"/>
                          <w:b/>
                          <w:i/>
                          <w:color w:val="333333"/>
                          <w:sz w:val="36"/>
                          <w:szCs w:val="36"/>
                          <w:lang w:val="zh-CN"/>
                        </w:rPr>
                      </w:pPr>
                      <w:r>
                        <w:rPr>
                          <w:rFonts w:ascii="Times New Roman" w:hAnsi="Times New Roman" w:cs="Times New Roman"/>
                          <w:b/>
                          <w:i/>
                          <w:color w:val="333333"/>
                          <w:sz w:val="36"/>
                          <w:szCs w:val="36"/>
                          <w:lang w:val="zh-CN"/>
                        </w:rPr>
                        <w:t xml:space="preserve">Au départ agriculteur et éleveur, Judson Maghulu entreprend aussi dans le transport et l’apiculture </w:t>
                      </w:r>
                    </w:p>
                    <w:p w14:paraId="1D317C3F">
                      <w:pPr>
                        <w:rPr>
                          <w:lang w:val="zh-CN"/>
                        </w:rPr>
                      </w:pPr>
                    </w:p>
                  </w:txbxContent>
                </v:textbox>
              </v:shape>
            </w:pict>
          </mc:Fallback>
        </mc:AlternateContent>
      </w:r>
    </w:p>
    <w:p w14:paraId="7C895ECF">
      <w:pPr>
        <w:spacing w:line="360" w:lineRule="auto"/>
        <w:jc w:val="both"/>
        <w:rPr>
          <w:rFonts w:ascii="Times New Roman" w:hAnsi="Times New Roman" w:cs="Times New Roman"/>
          <w:i/>
          <w:color w:val="333333"/>
          <w:sz w:val="32"/>
          <w:szCs w:val="32"/>
          <w:lang w:val="zh-CN"/>
        </w:rPr>
      </w:pPr>
    </w:p>
    <w:p w14:paraId="4BD17093">
      <w:pPr>
        <w:spacing w:line="360" w:lineRule="auto"/>
        <w:jc w:val="both"/>
        <w:rPr>
          <w:rFonts w:ascii="Times New Roman" w:hAnsi="Times New Roman" w:cs="Times New Roman"/>
          <w:i/>
          <w:color w:val="333333"/>
          <w:sz w:val="32"/>
          <w:szCs w:val="32"/>
          <w:lang w:val="zh-CN"/>
        </w:rPr>
      </w:pPr>
    </w:p>
    <w:p w14:paraId="34D2C02C">
      <w:pPr>
        <w:spacing w:line="360" w:lineRule="auto"/>
        <w:jc w:val="both"/>
        <w:rPr>
          <w:rFonts w:ascii="Times New Roman" w:hAnsi="Times New Roman" w:cs="Times New Roman"/>
          <w:color w:val="333333"/>
          <w:sz w:val="32"/>
          <w:szCs w:val="32"/>
          <w:lang w:val="zh-CN"/>
        </w:rPr>
      </w:pPr>
      <w:r>
        <w:rPr>
          <w:rFonts w:ascii="Times New Roman" w:hAnsi="Times New Roman" w:cs="Times New Roman"/>
          <w:color w:val="333333"/>
          <w:sz w:val="32"/>
          <w:szCs w:val="32"/>
          <w:lang w:val="zh-CN"/>
        </w:rPr>
        <w:t xml:space="preserve">Jeune passionné du milieu paysan, Judson Maghulu n’est plus un simple agriculteur de Kabasha. Son premier crédit obtenu de l’AVEC a boosté sa vision jusqu’à faire de lui à la fois agriculteur, éleveur, entrepreneur et apiculteur. Il y a quelques mois, il s’est lancé dans le transport des biens et des personnes grâce à ses deux motos acquises à partir de sa première production de maïs et l’élevage de ses poules. </w:t>
      </w:r>
    </w:p>
    <w:p w14:paraId="4E2A2384">
      <w:pPr>
        <w:spacing w:line="360" w:lineRule="auto"/>
        <w:jc w:val="both"/>
        <w:rPr>
          <w:rFonts w:ascii="Times New Roman" w:hAnsi="Times New Roman" w:cs="Times New Roman"/>
          <w:i/>
          <w:color w:val="333333"/>
          <w:sz w:val="32"/>
          <w:szCs w:val="32"/>
          <w:lang w:val="zh-CN"/>
        </w:rPr>
      </w:pPr>
      <w:r>
        <w:rPr>
          <w:rFonts w:ascii="Times New Roman" w:hAnsi="Times New Roman" w:cs="Times New Roman"/>
          <w:i/>
          <w:color w:val="333333"/>
          <w:sz w:val="32"/>
          <w:szCs w:val="32"/>
          <w:lang w:val="zh-CN"/>
        </w:rPr>
        <w:t>« Mis ensemble, mes revenus issus de mon champ et de la vente de mes poules, j’ai pu acheter une moto neuve et une deuxième d’occasion à bon état. Je les ai injectées dans la circulation comme moto</w:t>
      </w:r>
      <w:r>
        <w:rPr>
          <w:rFonts w:ascii="Times New Roman" w:hAnsi="Times New Roman" w:cs="Times New Roman"/>
          <w:i/>
          <w:color w:val="333333"/>
          <w:sz w:val="32"/>
          <w:szCs w:val="32"/>
        </w:rPr>
        <w:t>s</w:t>
      </w:r>
      <w:r>
        <w:rPr>
          <w:rFonts w:ascii="Times New Roman" w:hAnsi="Times New Roman" w:cs="Times New Roman"/>
          <w:i/>
          <w:color w:val="333333"/>
          <w:sz w:val="32"/>
          <w:szCs w:val="32"/>
          <w:lang w:val="zh-CN"/>
        </w:rPr>
        <w:t>-taxi pour un nouveau départ. La moto neuve, je l’ai acheté au prix de 1 050 dollars. Je dois vous avouer que  la première production de ces poules a été réalisée en 4 mois et celle de maïs a été réalisée en 5 mois. Or, dans notre association villageoise d’épargne et de crédit (AVEC), le délai de remboursement du crédit est de 6 mois. Donc vous comprenez que, avant même que la dernière date de remboursement n’arrive, j’avais déjà trouvé de l’argent pour restituer assez facilement leurs 300 dollars.  Et puis le taux d’intérêt au remboursement n’est pas élevé, il est de 10% seulement. Par exemple pour mon crédit de 300 dollars, je l’ai remboursé avec un intérêt de  30 dollars, ce qui signifie que j’ai restitué 330 dollars au terme de 6 mois, mais c’est moi qui ai beaucoup gagné »</w:t>
      </w:r>
      <w:r>
        <w:rPr>
          <w:rFonts w:ascii="Times New Roman" w:hAnsi="Times New Roman" w:cs="Times New Roman"/>
          <w:color w:val="333333"/>
          <w:sz w:val="32"/>
          <w:szCs w:val="32"/>
          <w:lang w:val="zh-CN"/>
        </w:rPr>
        <w:t xml:space="preserve"> ajoute-t-il</w:t>
      </w:r>
      <w:r>
        <w:rPr>
          <w:rFonts w:ascii="Times New Roman" w:hAnsi="Times New Roman" w:cs="Times New Roman"/>
          <w:i/>
          <w:color w:val="333333"/>
          <w:sz w:val="32"/>
          <w:szCs w:val="32"/>
          <w:lang w:val="zh-CN"/>
        </w:rPr>
        <w:t xml:space="preserve">. </w:t>
      </w:r>
    </w:p>
    <w:p w14:paraId="44B87764">
      <w:pPr>
        <w:spacing w:line="360" w:lineRule="auto"/>
        <w:jc w:val="both"/>
        <w:rPr>
          <w:rFonts w:ascii="Times New Roman" w:hAnsi="Times New Roman" w:cs="Times New Roman"/>
          <w:color w:val="333333"/>
          <w:sz w:val="32"/>
          <w:szCs w:val="32"/>
          <w:lang w:val="zh-CN"/>
        </w:rPr>
      </w:pPr>
      <w:r>
        <w:rPr>
          <w:rFonts w:ascii="Times New Roman" w:hAnsi="Times New Roman" w:cs="Times New Roman"/>
          <w:color w:val="333333"/>
          <w:sz w:val="32"/>
          <w:szCs w:val="32"/>
          <w:lang w:val="zh-CN"/>
        </w:rPr>
        <w:t xml:space="preserve">Combiner les recettes issues de ses motos, de la production de maïs et de l’élevage de poules, Judson Maghulu s’est aussi doté respectivement d’une porcherie avec une dizaine de ports de la meilleure race, d’une cage où il élève quelques lapins et de trois ruches pour l’apiculture. Un bon matin, il nous a conduits à cœur joie dans la petite brousse où il élève ses abeilles. </w:t>
      </w:r>
    </w:p>
    <w:p w14:paraId="726E19CB">
      <w:pPr>
        <w:spacing w:line="360" w:lineRule="auto"/>
        <w:jc w:val="both"/>
        <w:rPr>
          <w:rFonts w:ascii="Times New Roman" w:hAnsi="Times New Roman" w:cs="Times New Roman"/>
          <w:color w:val="333333"/>
          <w:sz w:val="32"/>
          <w:szCs w:val="32"/>
          <w:lang w:val="zh-CN"/>
        </w:rPr>
      </w:pPr>
      <w:r>
        <w:rPr>
          <w:rFonts w:ascii="Times New Roman" w:hAnsi="Times New Roman" w:cs="Times New Roman"/>
          <w:color w:val="333333"/>
          <w:sz w:val="32"/>
          <w:szCs w:val="32"/>
          <w:lang w:val="zh-CN"/>
        </w:rPr>
        <w:t>« </w:t>
      </w:r>
      <w:r>
        <w:rPr>
          <w:rFonts w:ascii="Times New Roman" w:hAnsi="Times New Roman" w:cs="Times New Roman"/>
          <w:i/>
          <w:color w:val="333333"/>
          <w:sz w:val="32"/>
          <w:szCs w:val="32"/>
          <w:lang w:val="zh-CN"/>
        </w:rPr>
        <w:t xml:space="preserve">C’est ici où moi je travaille, les uns disent que je viens jouer, mais j’appelle ça ma fortune. Ici j’élève les abeilles depuis un bon bout de temps. En fait, j’étais inspiré par un monsieur qui fait la même chose et qui y tire profit. Il est vrai qu’à ce moment-là je n’avais pratiquement rien pour pouvoir m’y lancer, mais fort d’appartenir à une association villageoise d’épargne et de crédit (AVEC), j’ai sollicité un crédit et il m’a été accordé. Avec cet argent, je fais faire les ruches et j’ai trouvé un endroit idéal où elles peuvent être installées. C’est de cette manière que je suis devenu apiculteur. Aujourd’hui, encouragé par le rendement que ces quelques ruches génèrent, je brille d’envie d’en faire plus. Ces ruches, je les ai installées  depuis une année. Au début c’est toujours une sorte de tâtonnement avant de s’assurer qu’on peut aussi commencer à apprendre aux autres. Avec mes 4 ruches que voici, pour chaque saison, elles me génèrent au moins 17 litres de miel. Et ici localement le prix d’un litre de miel est de 7 dollars, tu peux toi-même faire le calcul pour savoir combien je trouve à chaque récolte sachant que le crédit qui m’avait été accordé par l’AVEC est de 100 mille francs congolais », </w:t>
      </w:r>
      <w:r>
        <w:rPr>
          <w:rFonts w:ascii="Times New Roman" w:hAnsi="Times New Roman" w:cs="Times New Roman"/>
          <w:color w:val="333333"/>
          <w:sz w:val="32"/>
          <w:szCs w:val="32"/>
          <w:lang w:val="zh-CN"/>
        </w:rPr>
        <w:t xml:space="preserve">explique-t-il avec fierté.   Passionné de l’élève, Judson investi une grande partie de ses revenus dans l’achat des porcs et des lapins. </w:t>
      </w:r>
    </w:p>
    <w:p w14:paraId="4FB0AB4B">
      <w:pPr>
        <w:spacing w:line="360" w:lineRule="auto"/>
        <w:jc w:val="both"/>
        <w:rPr>
          <w:rFonts w:ascii="Times New Roman" w:hAnsi="Times New Roman" w:cs="Times New Roman"/>
          <w:color w:val="333333"/>
          <w:sz w:val="32"/>
          <w:szCs w:val="32"/>
          <w:lang w:val="zh-CN"/>
        </w:rPr>
      </w:pPr>
      <w:r>
        <w:rPr>
          <w:rFonts w:ascii="Times New Roman" w:hAnsi="Times New Roman" w:cs="Times New Roman"/>
          <w:color w:val="333333"/>
          <w:sz w:val="32"/>
          <w:szCs w:val="32"/>
          <w:lang w:val="zh-CN"/>
        </w:rPr>
        <w:t>« </w:t>
      </w:r>
      <w:r>
        <w:rPr>
          <w:rFonts w:ascii="Times New Roman" w:hAnsi="Times New Roman" w:cs="Times New Roman"/>
          <w:i/>
          <w:color w:val="333333"/>
          <w:sz w:val="32"/>
          <w:szCs w:val="32"/>
          <w:lang w:val="zh-CN"/>
        </w:rPr>
        <w:t xml:space="preserve">Vu que je suis passionné de l’élevage, les recettes issus de mon miel me permettent d’acheter soit les lapins soit les porcs, et ces derniers me permettent de financer l’achat d’une moto qui peut facilement générer des recettes hebdomadaires, mensuelles ou encore annuelles. Et au final j’ai pu acheter un terrain où j’ai construit une maison qui correspond à mes revenus. Au sujet du marché de miel, d’abord localement ce sont les paysans qui en consomment puisque le miel est avant tout médicamenteux et il intervient dans la fabrication de beaucoup d’autres recettes. Donc, avant même la récolte, il y a toujours des clients ou des preneurs, surtout lorsqu’il s’agit d’une grande production, je fais appels à quelques usines de fabrication de vin qui en sollicitent. C’est d’abord cela notre premier marché du miel ».      </w:t>
      </w:r>
    </w:p>
    <w:p w14:paraId="3D88DECB">
      <w:pPr>
        <w:spacing w:line="360" w:lineRule="auto"/>
        <w:jc w:val="both"/>
        <w:rPr>
          <w:rFonts w:ascii="Times New Roman" w:hAnsi="Times New Roman" w:cs="Times New Roman"/>
          <w:color w:val="333333"/>
          <w:sz w:val="32"/>
          <w:szCs w:val="32"/>
          <w:lang w:val="zh-CN"/>
        </w:rPr>
      </w:pPr>
      <w:r>
        <w:rPr>
          <w:rFonts w:ascii="Times New Roman" w:hAnsi="Times New Roman" w:cs="Times New Roman"/>
          <w:color w:val="333333"/>
          <w:sz w:val="32"/>
          <w:szCs w:val="32"/>
          <w:lang w:val="zh-CN"/>
        </w:rPr>
        <w:t>Selon lui, personne dans ce village ne peut le compter parmi les pauvres. « </w:t>
      </w:r>
      <w:r>
        <w:rPr>
          <w:rFonts w:ascii="Times New Roman" w:hAnsi="Times New Roman" w:cs="Times New Roman"/>
          <w:i/>
          <w:color w:val="333333"/>
          <w:sz w:val="32"/>
          <w:szCs w:val="32"/>
          <w:lang w:val="zh-CN"/>
        </w:rPr>
        <w:t>Toutes mes motos sont en service, cela malgré la petite panne qu’a connu celle d’occasion. C’est ce qui me permet de trouver de l’argent pour soigner mes poules et tous les nécessaires pour leur élevage et celui de mes ports, mais également je poursuis la culture de maïs dans mon champ, en dépit bien sûr de difficultés pour y accéder, notamment  à cause de l’insécurité et du manque de droit de propriété</w:t>
      </w:r>
      <w:r>
        <w:rPr>
          <w:rFonts w:ascii="Times New Roman" w:hAnsi="Times New Roman" w:cs="Times New Roman"/>
          <w:color w:val="333333"/>
          <w:sz w:val="32"/>
          <w:szCs w:val="32"/>
          <w:lang w:val="zh-CN"/>
        </w:rPr>
        <w:t xml:space="preserve"> ». </w:t>
      </w:r>
    </w:p>
    <w:p w14:paraId="310C8ADA">
      <w:pPr>
        <w:spacing w:line="360" w:lineRule="auto"/>
        <w:jc w:val="both"/>
        <w:rPr>
          <w:rFonts w:ascii="Times New Roman" w:hAnsi="Times New Roman" w:cs="Times New Roman"/>
          <w:color w:val="333333"/>
          <w:sz w:val="32"/>
          <w:szCs w:val="32"/>
          <w:lang w:val="zh-CN"/>
        </w:rPr>
      </w:pPr>
      <w:r>
        <w:rPr>
          <w:rFonts w:ascii="Times New Roman" w:hAnsi="Times New Roman" w:cs="Times New Roman"/>
          <w:color w:val="333333"/>
          <w:sz w:val="32"/>
          <w:szCs w:val="32"/>
          <w:lang w:val="zh-CN"/>
        </w:rPr>
        <w:t xml:space="preserve">Partagé entre plusieurs tâches, il consacre sa matinée à ravitailler ses bétails, le reste de la journée il est au champ et il visite ses riches d’abeilles deux fois la semaine aux heures vespérales. </w:t>
      </w:r>
    </w:p>
    <w:p w14:paraId="13EA02FB">
      <w:pPr>
        <w:spacing w:line="360" w:lineRule="auto"/>
        <w:jc w:val="both"/>
        <w:rPr>
          <w:rFonts w:ascii="Times New Roman" w:hAnsi="Times New Roman" w:cs="Times New Roman"/>
          <w:b/>
          <w:color w:val="333333"/>
          <w:sz w:val="32"/>
          <w:szCs w:val="32"/>
          <w:lang w:val="zh-CN"/>
        </w:rPr>
      </w:pPr>
      <w:r>
        <w:rPr>
          <w:rFonts w:ascii="Times New Roman" w:hAnsi="Times New Roman" w:cs="Times New Roman"/>
          <w:b/>
          <w:color w:val="333333"/>
          <w:sz w:val="32"/>
          <w:szCs w:val="32"/>
          <w:lang w:val="zh-CN"/>
        </w:rPr>
        <w:t xml:space="preserve">Jackson Sivulyamwenge  </w:t>
      </w:r>
    </w:p>
    <w:p w14:paraId="6B5E666B">
      <w:pPr>
        <w:spacing w:line="360" w:lineRule="auto"/>
        <w:jc w:val="both"/>
        <w:rPr>
          <w:szCs w:val="32"/>
          <w:lang w:val="zh-CN"/>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5ED"/>
    <w:rsid w:val="0000236A"/>
    <w:rsid w:val="00002FFA"/>
    <w:rsid w:val="00017310"/>
    <w:rsid w:val="00021843"/>
    <w:rsid w:val="00023706"/>
    <w:rsid w:val="00030F00"/>
    <w:rsid w:val="00032936"/>
    <w:rsid w:val="000433B3"/>
    <w:rsid w:val="00054943"/>
    <w:rsid w:val="000558B9"/>
    <w:rsid w:val="00065765"/>
    <w:rsid w:val="000657C1"/>
    <w:rsid w:val="00065DD0"/>
    <w:rsid w:val="000810F9"/>
    <w:rsid w:val="000835F5"/>
    <w:rsid w:val="000855E0"/>
    <w:rsid w:val="00095ED7"/>
    <w:rsid w:val="000F36A4"/>
    <w:rsid w:val="000F51F7"/>
    <w:rsid w:val="00100CDB"/>
    <w:rsid w:val="001019B7"/>
    <w:rsid w:val="00120D13"/>
    <w:rsid w:val="00125963"/>
    <w:rsid w:val="00154B64"/>
    <w:rsid w:val="001602B3"/>
    <w:rsid w:val="0017202B"/>
    <w:rsid w:val="0018366D"/>
    <w:rsid w:val="00183BC1"/>
    <w:rsid w:val="00190DDC"/>
    <w:rsid w:val="001B1459"/>
    <w:rsid w:val="001C702C"/>
    <w:rsid w:val="001D3FAA"/>
    <w:rsid w:val="001E304E"/>
    <w:rsid w:val="001F5810"/>
    <w:rsid w:val="00202F9E"/>
    <w:rsid w:val="00214189"/>
    <w:rsid w:val="00233ADD"/>
    <w:rsid w:val="00243227"/>
    <w:rsid w:val="00257ECA"/>
    <w:rsid w:val="002633A6"/>
    <w:rsid w:val="002807B8"/>
    <w:rsid w:val="002864E0"/>
    <w:rsid w:val="002B22C5"/>
    <w:rsid w:val="002C128D"/>
    <w:rsid w:val="00303045"/>
    <w:rsid w:val="00303252"/>
    <w:rsid w:val="00322CDC"/>
    <w:rsid w:val="003246E9"/>
    <w:rsid w:val="00334903"/>
    <w:rsid w:val="0034029B"/>
    <w:rsid w:val="00351432"/>
    <w:rsid w:val="00354369"/>
    <w:rsid w:val="00365221"/>
    <w:rsid w:val="00370254"/>
    <w:rsid w:val="00376DBB"/>
    <w:rsid w:val="00377A0B"/>
    <w:rsid w:val="003E596A"/>
    <w:rsid w:val="003E600F"/>
    <w:rsid w:val="003F24EA"/>
    <w:rsid w:val="0042337E"/>
    <w:rsid w:val="004316F8"/>
    <w:rsid w:val="00433608"/>
    <w:rsid w:val="00445FD1"/>
    <w:rsid w:val="00453D48"/>
    <w:rsid w:val="00465A66"/>
    <w:rsid w:val="00467EB6"/>
    <w:rsid w:val="004711DA"/>
    <w:rsid w:val="0049686B"/>
    <w:rsid w:val="004B66DF"/>
    <w:rsid w:val="004F6D50"/>
    <w:rsid w:val="004F6E32"/>
    <w:rsid w:val="005243A9"/>
    <w:rsid w:val="00553AFA"/>
    <w:rsid w:val="005564B1"/>
    <w:rsid w:val="00556BE9"/>
    <w:rsid w:val="00570C88"/>
    <w:rsid w:val="00584781"/>
    <w:rsid w:val="00584933"/>
    <w:rsid w:val="005A2BB4"/>
    <w:rsid w:val="005A6CC3"/>
    <w:rsid w:val="005C0945"/>
    <w:rsid w:val="005C6724"/>
    <w:rsid w:val="00601AD2"/>
    <w:rsid w:val="00602FEC"/>
    <w:rsid w:val="006136A3"/>
    <w:rsid w:val="00635A79"/>
    <w:rsid w:val="00645EE5"/>
    <w:rsid w:val="0065487E"/>
    <w:rsid w:val="00657A0D"/>
    <w:rsid w:val="006946CA"/>
    <w:rsid w:val="00694B97"/>
    <w:rsid w:val="006A110C"/>
    <w:rsid w:val="006B4CE4"/>
    <w:rsid w:val="006C1713"/>
    <w:rsid w:val="006D7A1A"/>
    <w:rsid w:val="006F13C1"/>
    <w:rsid w:val="007027C2"/>
    <w:rsid w:val="00727915"/>
    <w:rsid w:val="0074733B"/>
    <w:rsid w:val="0076633F"/>
    <w:rsid w:val="00771D34"/>
    <w:rsid w:val="007B7A12"/>
    <w:rsid w:val="007B7CCB"/>
    <w:rsid w:val="007C57DE"/>
    <w:rsid w:val="007D0A8B"/>
    <w:rsid w:val="007D5A3A"/>
    <w:rsid w:val="007E4647"/>
    <w:rsid w:val="007E75ED"/>
    <w:rsid w:val="007F3BFB"/>
    <w:rsid w:val="00824483"/>
    <w:rsid w:val="00832DE0"/>
    <w:rsid w:val="00853F8D"/>
    <w:rsid w:val="00872F08"/>
    <w:rsid w:val="00874CE3"/>
    <w:rsid w:val="008A0992"/>
    <w:rsid w:val="008B0FD8"/>
    <w:rsid w:val="008B625D"/>
    <w:rsid w:val="008B7C47"/>
    <w:rsid w:val="008C4887"/>
    <w:rsid w:val="008D5E31"/>
    <w:rsid w:val="008D60A4"/>
    <w:rsid w:val="008E7E94"/>
    <w:rsid w:val="008F142F"/>
    <w:rsid w:val="008F56AD"/>
    <w:rsid w:val="009055F3"/>
    <w:rsid w:val="0091252F"/>
    <w:rsid w:val="009304B0"/>
    <w:rsid w:val="009514D6"/>
    <w:rsid w:val="009561AF"/>
    <w:rsid w:val="00962189"/>
    <w:rsid w:val="009633C6"/>
    <w:rsid w:val="00977E2B"/>
    <w:rsid w:val="00985AFC"/>
    <w:rsid w:val="009A4CBB"/>
    <w:rsid w:val="009B39C5"/>
    <w:rsid w:val="009D659C"/>
    <w:rsid w:val="00A21E5A"/>
    <w:rsid w:val="00A604B7"/>
    <w:rsid w:val="00A622AA"/>
    <w:rsid w:val="00A75F7A"/>
    <w:rsid w:val="00A77AAB"/>
    <w:rsid w:val="00A83540"/>
    <w:rsid w:val="00AB6157"/>
    <w:rsid w:val="00AB79C2"/>
    <w:rsid w:val="00AC7231"/>
    <w:rsid w:val="00AD44B2"/>
    <w:rsid w:val="00AD584D"/>
    <w:rsid w:val="00AD79B0"/>
    <w:rsid w:val="00AE4DDF"/>
    <w:rsid w:val="00B00426"/>
    <w:rsid w:val="00B159FA"/>
    <w:rsid w:val="00B36FCA"/>
    <w:rsid w:val="00B47916"/>
    <w:rsid w:val="00B53494"/>
    <w:rsid w:val="00B62A28"/>
    <w:rsid w:val="00B62F51"/>
    <w:rsid w:val="00B7156E"/>
    <w:rsid w:val="00B74E46"/>
    <w:rsid w:val="00BB2868"/>
    <w:rsid w:val="00BB7C49"/>
    <w:rsid w:val="00BC0762"/>
    <w:rsid w:val="00BD6AA9"/>
    <w:rsid w:val="00BF5135"/>
    <w:rsid w:val="00BF6848"/>
    <w:rsid w:val="00C20C82"/>
    <w:rsid w:val="00C222C0"/>
    <w:rsid w:val="00C27319"/>
    <w:rsid w:val="00C35779"/>
    <w:rsid w:val="00C67FF2"/>
    <w:rsid w:val="00C74FF1"/>
    <w:rsid w:val="00C878AD"/>
    <w:rsid w:val="00CE5D69"/>
    <w:rsid w:val="00CF0F62"/>
    <w:rsid w:val="00CF3D54"/>
    <w:rsid w:val="00D0133D"/>
    <w:rsid w:val="00D040DB"/>
    <w:rsid w:val="00D048D8"/>
    <w:rsid w:val="00D25370"/>
    <w:rsid w:val="00D32761"/>
    <w:rsid w:val="00D37C0C"/>
    <w:rsid w:val="00D44026"/>
    <w:rsid w:val="00D529A5"/>
    <w:rsid w:val="00D56AFD"/>
    <w:rsid w:val="00D56F62"/>
    <w:rsid w:val="00D64540"/>
    <w:rsid w:val="00D67442"/>
    <w:rsid w:val="00D81242"/>
    <w:rsid w:val="00D81E54"/>
    <w:rsid w:val="00D87A95"/>
    <w:rsid w:val="00D90E07"/>
    <w:rsid w:val="00D97491"/>
    <w:rsid w:val="00DA5F98"/>
    <w:rsid w:val="00DB16BF"/>
    <w:rsid w:val="00DB728D"/>
    <w:rsid w:val="00DC13F7"/>
    <w:rsid w:val="00DE0484"/>
    <w:rsid w:val="00DE3B87"/>
    <w:rsid w:val="00DE4816"/>
    <w:rsid w:val="00DE4EC2"/>
    <w:rsid w:val="00DE7398"/>
    <w:rsid w:val="00E05055"/>
    <w:rsid w:val="00E323A4"/>
    <w:rsid w:val="00E5657A"/>
    <w:rsid w:val="00E60509"/>
    <w:rsid w:val="00E67276"/>
    <w:rsid w:val="00E75C35"/>
    <w:rsid w:val="00E83996"/>
    <w:rsid w:val="00E905FB"/>
    <w:rsid w:val="00E909BC"/>
    <w:rsid w:val="00E93314"/>
    <w:rsid w:val="00EA562A"/>
    <w:rsid w:val="00EC2CA7"/>
    <w:rsid w:val="00EC33D9"/>
    <w:rsid w:val="00EF1C01"/>
    <w:rsid w:val="00F105A1"/>
    <w:rsid w:val="00F22489"/>
    <w:rsid w:val="00F22DA3"/>
    <w:rsid w:val="00F23815"/>
    <w:rsid w:val="00F35C5F"/>
    <w:rsid w:val="00F41FB0"/>
    <w:rsid w:val="00F45289"/>
    <w:rsid w:val="00F5084F"/>
    <w:rsid w:val="00F741FC"/>
    <w:rsid w:val="00F75570"/>
    <w:rsid w:val="00F8021E"/>
    <w:rsid w:val="00F84AE5"/>
    <w:rsid w:val="00F854C0"/>
    <w:rsid w:val="00F95F91"/>
    <w:rsid w:val="00FA5AD1"/>
    <w:rsid w:val="00FB6EA3"/>
    <w:rsid w:val="00FC7F2C"/>
    <w:rsid w:val="00FD2E8A"/>
    <w:rsid w:val="00FD5E42"/>
    <w:rsid w:val="00FD76C4"/>
    <w:rsid w:val="00FE0EBA"/>
    <w:rsid w:val="00FF4676"/>
    <w:rsid w:val="04A45BAD"/>
    <w:rsid w:val="24121045"/>
    <w:rsid w:val="36A21EE6"/>
    <w:rsid w:val="7ED53F6E"/>
  </w:rsids>
  <m:mathPr>
    <m:mathFont m:val="Cambria Math"/>
    <m:brkBin m:val="before"/>
    <m:brkBinSub m:val="--"/>
    <m:smallFrac m:val="1"/>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sdException w:qFormat="1" w:unhideWhenUsed="0" w:uiPriority="34" w:semiHidden="0" w:name="List Paragraph"/>
  </w:latentStyles>
  <w:style w:type="paragraph" w:default="1" w:styleId="1">
    <w:name w:val="Normal"/>
    <w:qFormat/>
    <w:uiPriority w:val="0"/>
    <w:pPr>
      <w:spacing w:after="160" w:line="259" w:lineRule="auto"/>
    </w:pPr>
    <w:rPr>
      <w:rFonts w:ascii="Calibri" w:hAnsi="Calibri" w:eastAsia="Calibri" w:cs="SimSun"/>
      <w:sz w:val="22"/>
      <w:szCs w:val="22"/>
      <w:lang w:val="fr-FR" w:eastAsia="en-US" w:bidi="ar-SA"/>
    </w:rPr>
  </w:style>
  <w:style w:type="character" w:default="1" w:styleId="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character" w:styleId="3">
    <w:name w:val="annotation reference"/>
    <w:basedOn w:val="2"/>
    <w:semiHidden/>
    <w:unhideWhenUsed/>
    <w:uiPriority w:val="99"/>
    <w:rPr>
      <w:sz w:val="16"/>
      <w:szCs w:val="16"/>
    </w:rPr>
  </w:style>
  <w:style w:type="character" w:styleId="4">
    <w:name w:val="Emphasis"/>
    <w:basedOn w:val="2"/>
    <w:qFormat/>
    <w:uiPriority w:val="20"/>
    <w:rPr>
      <w:i/>
      <w:iCs/>
    </w:rPr>
  </w:style>
  <w:style w:type="paragraph" w:styleId="5">
    <w:name w:val="annotation text"/>
    <w:basedOn w:val="1"/>
    <w:semiHidden/>
    <w:unhideWhenUsed/>
    <w:uiPriority w:val="99"/>
  </w:style>
  <w:style w:type="paragraph" w:styleId="6">
    <w:name w:val="Balloon Text"/>
    <w:basedOn w:val="1"/>
    <w:link w:val="17"/>
    <w:semiHidden/>
    <w:unhideWhenUsed/>
    <w:uiPriority w:val="99"/>
    <w:pPr>
      <w:spacing w:after="0" w:line="240" w:lineRule="auto"/>
    </w:pPr>
    <w:rPr>
      <w:rFonts w:ascii="Tahoma" w:hAnsi="Tahoma" w:cs="Tahoma"/>
      <w:sz w:val="16"/>
      <w:szCs w:val="16"/>
    </w:rPr>
  </w:style>
  <w:style w:type="paragraph" w:styleId="7">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fr-FR"/>
    </w:rPr>
  </w:style>
  <w:style w:type="paragraph" w:styleId="8">
    <w:name w:val="footer"/>
    <w:basedOn w:val="1"/>
    <w:link w:val="13"/>
    <w:semiHidden/>
    <w:unhideWhenUsed/>
    <w:uiPriority w:val="99"/>
    <w:pPr>
      <w:tabs>
        <w:tab w:val="center" w:pos="4536"/>
        <w:tab w:val="right" w:pos="9072"/>
      </w:tabs>
      <w:spacing w:after="0" w:line="240" w:lineRule="auto"/>
    </w:pPr>
  </w:style>
  <w:style w:type="paragraph" w:styleId="9">
    <w:name w:val="header"/>
    <w:basedOn w:val="1"/>
    <w:link w:val="12"/>
    <w:semiHidden/>
    <w:unhideWhenUsed/>
    <w:qFormat/>
    <w:uiPriority w:val="99"/>
    <w:pPr>
      <w:tabs>
        <w:tab w:val="center" w:pos="4536"/>
        <w:tab w:val="right" w:pos="9072"/>
      </w:tabs>
      <w:spacing w:after="0" w:line="240" w:lineRule="auto"/>
    </w:pPr>
    <w:rPr>
      <w:rFonts w:asciiTheme="minorHAnsi" w:hAnsiTheme="minorHAnsi" w:eastAsiaTheme="minorHAnsi" w:cstheme="minorBidi"/>
    </w:rPr>
  </w:style>
  <w:style w:type="paragraph" w:styleId="11">
    <w:name w:val="List Paragraph"/>
    <w:basedOn w:val="1"/>
    <w:qFormat/>
    <w:uiPriority w:val="34"/>
    <w:pPr>
      <w:spacing w:after="200" w:line="276" w:lineRule="auto"/>
      <w:ind w:left="720"/>
      <w:contextualSpacing/>
    </w:pPr>
    <w:rPr>
      <w:rFonts w:asciiTheme="minorHAnsi" w:hAnsiTheme="minorHAnsi" w:eastAsiaTheme="minorHAnsi" w:cstheme="minorBidi"/>
    </w:rPr>
  </w:style>
  <w:style w:type="character" w:customStyle="1" w:styleId="12">
    <w:name w:val="En-tête Car"/>
    <w:basedOn w:val="2"/>
    <w:link w:val="9"/>
    <w:semiHidden/>
    <w:uiPriority w:val="99"/>
  </w:style>
  <w:style w:type="character" w:customStyle="1" w:styleId="13">
    <w:name w:val="Pied de page Car"/>
    <w:basedOn w:val="2"/>
    <w:link w:val="8"/>
    <w:semiHidden/>
    <w:uiPriority w:val="99"/>
  </w:style>
  <w:style w:type="character" w:customStyle="1" w:styleId="14">
    <w:name w:val="cursor-pointer"/>
    <w:basedOn w:val="2"/>
    <w:uiPriority w:val="0"/>
  </w:style>
  <w:style w:type="character" w:customStyle="1" w:styleId="15">
    <w:name w:val="group-hover:bg-base-200"/>
    <w:basedOn w:val="2"/>
    <w:uiPriority w:val="0"/>
  </w:style>
  <w:style w:type="character" w:customStyle="1" w:styleId="16">
    <w:name w:val="opacity-80"/>
    <w:basedOn w:val="2"/>
    <w:uiPriority w:val="0"/>
  </w:style>
  <w:style w:type="character" w:customStyle="1" w:styleId="17">
    <w:name w:val="Texte de bulles Car"/>
    <w:basedOn w:val="2"/>
    <w:link w:val="6"/>
    <w:semiHidden/>
    <w:uiPriority w:val="99"/>
    <w:rPr>
      <w:rFonts w:ascii="Tahoma" w:hAnsi="Tahoma" w:eastAsia="Calibri" w:cs="Tahoma"/>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1338</Words>
  <Characters>7361</Characters>
  <Lines>61</Lines>
  <Paragraphs>17</Paragraphs>
  <TotalTime>418</TotalTime>
  <ScaleCrop>false</ScaleCrop>
  <LinksUpToDate>false</LinksUpToDate>
  <CharactersWithSpaces>8682</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2024-11-26T09:55:00Z</dcterms:created>
  <dc:creator>HP ELITE BOOK</dc:creator>
  <cp:lastModifiedBy>COOCENKI</cp:lastModifiedBy>
  <dcterms:modified xsi:type="dcterms:W3CDTF">2024-12-30T13:32:55Z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1036-12.2.0.19307</vt:lpwstr>
  </property>
  <property fmtid="{D5CDD505-2E9C-101B-9397-08002B2CF9AE}" pid="3" name="ICV">
    <vt:lpwstr>98AA9FF96DB4482D83524D022BFEB814_13</vt:lpwstr>
  </property>
</Properties>
</file>